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C10" w:rsidRDefault="00377C10" w:rsidP="00377C10">
      <w:pPr>
        <w:widowControl w:val="0"/>
        <w:tabs>
          <w:tab w:val="left" w:pos="7056"/>
        </w:tabs>
        <w:rPr>
          <w:rFonts w:ascii="Arial" w:hAnsi="Arial"/>
          <w:b/>
          <w:snapToGrid w:val="0"/>
          <w:sz w:val="24"/>
          <w:u w:val="single"/>
        </w:rPr>
      </w:pPr>
      <w:r>
        <w:rPr>
          <w:rFonts w:ascii="Arial" w:hAnsi="Arial"/>
          <w:b/>
          <w:snapToGrid w:val="0"/>
          <w:sz w:val="24"/>
          <w:u w:val="single"/>
        </w:rPr>
        <w:t>Leistungsverzeichnis:</w:t>
      </w:r>
    </w:p>
    <w:p w:rsidR="00377C10" w:rsidRDefault="00377C10" w:rsidP="00377C10">
      <w:pPr>
        <w:rPr>
          <w:rFonts w:ascii="Arial" w:hAnsi="Arial" w:cs="Arial"/>
          <w:sz w:val="24"/>
          <w:szCs w:val="24"/>
          <w:u w:val="single"/>
        </w:rPr>
      </w:pPr>
      <w:r>
        <w:rPr>
          <w:rFonts w:ascii="Arial" w:hAnsi="Arial" w:cs="Arial"/>
          <w:sz w:val="24"/>
          <w:szCs w:val="24"/>
          <w:u w:val="single"/>
        </w:rPr>
        <w:t>Leistungsbeschreibung</w:t>
      </w:r>
    </w:p>
    <w:p w:rsidR="00B84D92" w:rsidRDefault="00B84D92" w:rsidP="00B84D92">
      <w:pPr>
        <w:jc w:val="both"/>
        <w:rPr>
          <w:rFonts w:ascii="Arial" w:hAnsi="Arial" w:cs="Arial"/>
          <w:sz w:val="24"/>
          <w:szCs w:val="24"/>
        </w:rPr>
      </w:pPr>
      <w:r w:rsidRPr="00260515">
        <w:rPr>
          <w:rFonts w:ascii="Arial" w:hAnsi="Arial" w:cs="Arial"/>
          <w:sz w:val="24"/>
          <w:szCs w:val="24"/>
        </w:rPr>
        <w:t>D</w:t>
      </w:r>
      <w:r w:rsidR="005643FD" w:rsidRPr="00260515">
        <w:rPr>
          <w:rFonts w:ascii="Arial" w:hAnsi="Arial" w:cs="Arial"/>
          <w:sz w:val="24"/>
          <w:szCs w:val="24"/>
        </w:rPr>
        <w:t>er</w:t>
      </w:r>
      <w:r w:rsidRPr="00260515">
        <w:rPr>
          <w:rFonts w:ascii="Arial" w:hAnsi="Arial" w:cs="Arial"/>
          <w:sz w:val="24"/>
          <w:szCs w:val="24"/>
        </w:rPr>
        <w:t xml:space="preserve"> Vertrag soll ab 01.01.2027 für zwei Jahre geschlossen werden bis 31.12.2028 mit der Option zur Verlängerung um ein Jahr bis maximal 31.12.2029.</w:t>
      </w:r>
    </w:p>
    <w:p w:rsidR="00377C10" w:rsidRDefault="00377C10" w:rsidP="001A6350">
      <w:pPr>
        <w:jc w:val="both"/>
        <w:rPr>
          <w:rFonts w:ascii="Arial" w:hAnsi="Arial" w:cs="Arial"/>
          <w:sz w:val="24"/>
          <w:szCs w:val="24"/>
        </w:rPr>
      </w:pPr>
      <w:r>
        <w:rPr>
          <w:rFonts w:ascii="Arial" w:hAnsi="Arial" w:cs="Arial"/>
          <w:sz w:val="24"/>
          <w:szCs w:val="24"/>
        </w:rPr>
        <w:t xml:space="preserve">Die Leistung umfasst die Gestellung und den Betrieb eines </w:t>
      </w:r>
      <w:proofErr w:type="spellStart"/>
      <w:r>
        <w:rPr>
          <w:rFonts w:ascii="Arial" w:hAnsi="Arial" w:cs="Arial"/>
          <w:sz w:val="24"/>
          <w:szCs w:val="24"/>
        </w:rPr>
        <w:t>Schadstoffmobils</w:t>
      </w:r>
      <w:proofErr w:type="spellEnd"/>
      <w:r>
        <w:rPr>
          <w:rFonts w:ascii="Arial" w:hAnsi="Arial" w:cs="Arial"/>
          <w:sz w:val="24"/>
          <w:szCs w:val="24"/>
        </w:rPr>
        <w:t xml:space="preserve"> sowie den Transport, Entsorgung bzw. Verwertung der gesammelten Schadstoffe</w:t>
      </w:r>
      <w:r w:rsidR="00B84D92">
        <w:rPr>
          <w:rFonts w:ascii="Arial" w:hAnsi="Arial" w:cs="Arial"/>
          <w:sz w:val="24"/>
          <w:szCs w:val="24"/>
        </w:rPr>
        <w:t>.</w:t>
      </w:r>
    </w:p>
    <w:p w:rsidR="00377C10" w:rsidRDefault="00377C10" w:rsidP="001A6350">
      <w:pPr>
        <w:jc w:val="both"/>
        <w:rPr>
          <w:rFonts w:ascii="Arial" w:hAnsi="Arial" w:cs="Arial"/>
          <w:sz w:val="24"/>
          <w:szCs w:val="24"/>
        </w:rPr>
      </w:pPr>
      <w:r>
        <w:rPr>
          <w:rFonts w:ascii="Arial" w:hAnsi="Arial" w:cs="Arial"/>
          <w:sz w:val="24"/>
          <w:szCs w:val="24"/>
        </w:rPr>
        <w:t>An den folgenden acht Samstagen, in der Zeit von 9.00 Uhr bis 12.00 Uhr haben die Bürgerinnen und Bürger Frankenthals die Möglichkeit, ihre Schadstoffe an dem Schadstoffmobil abzugeben. Das Schadstoffmobil ist im Betriebsgelände EWF, Ackerstraße 24 sowie in den Vororten in Frankenthal bereitzustellen. Der AG hat das Recht durch von ihm beauftragten Personen der Sammlung beizuwohnen.</w:t>
      </w:r>
    </w:p>
    <w:p w:rsidR="00377C10" w:rsidRDefault="00377C10" w:rsidP="001A6350">
      <w:pPr>
        <w:jc w:val="both"/>
        <w:rPr>
          <w:rFonts w:ascii="Arial" w:hAnsi="Arial" w:cs="Arial"/>
          <w:sz w:val="24"/>
          <w:szCs w:val="24"/>
        </w:rPr>
      </w:pPr>
      <w:r>
        <w:rPr>
          <w:rFonts w:ascii="Arial" w:hAnsi="Arial" w:cs="Arial"/>
          <w:sz w:val="24"/>
          <w:szCs w:val="24"/>
        </w:rPr>
        <w:t xml:space="preserve">Die Termine für das kommende Jahr </w:t>
      </w:r>
      <w:r w:rsidR="00B84D92">
        <w:rPr>
          <w:rFonts w:ascii="Arial" w:hAnsi="Arial" w:cs="Arial"/>
          <w:sz w:val="24"/>
          <w:szCs w:val="24"/>
        </w:rPr>
        <w:t xml:space="preserve">2027 </w:t>
      </w:r>
      <w:r>
        <w:rPr>
          <w:rFonts w:ascii="Arial" w:hAnsi="Arial" w:cs="Arial"/>
          <w:sz w:val="24"/>
          <w:szCs w:val="24"/>
        </w:rPr>
        <w:t>sind:</w:t>
      </w:r>
    </w:p>
    <w:tbl>
      <w:tblPr>
        <w:tblStyle w:val="Tabellenraster"/>
        <w:tblW w:w="0" w:type="auto"/>
        <w:tblInd w:w="0" w:type="dxa"/>
        <w:tblLook w:val="04A0" w:firstRow="1" w:lastRow="0" w:firstColumn="1" w:lastColumn="0" w:noHBand="0" w:noVBand="1"/>
      </w:tblPr>
      <w:tblGrid>
        <w:gridCol w:w="1799"/>
        <w:gridCol w:w="7263"/>
      </w:tblGrid>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2</w:t>
            </w:r>
            <w:r w:rsidR="00852AAE" w:rsidRPr="00852AAE">
              <w:rPr>
                <w:lang w:eastAsia="en-US"/>
              </w:rPr>
              <w:t>3</w:t>
            </w:r>
            <w:r w:rsidRPr="00852AAE">
              <w:rPr>
                <w:lang w:eastAsia="en-US"/>
              </w:rPr>
              <w:t>.01.202</w:t>
            </w:r>
            <w:r w:rsidR="00852AAE"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EWF Betriebsgelände, Ackerstraße 24</w:t>
            </w:r>
          </w:p>
        </w:tc>
      </w:tr>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0</w:t>
            </w:r>
            <w:r w:rsidR="00852AAE" w:rsidRPr="00852AAE">
              <w:rPr>
                <w:lang w:eastAsia="en-US"/>
              </w:rPr>
              <w:t>6</w:t>
            </w:r>
            <w:r w:rsidRPr="00852AAE">
              <w:rPr>
                <w:lang w:eastAsia="en-US"/>
              </w:rPr>
              <w:t>.03.202</w:t>
            </w:r>
            <w:r w:rsidR="00852AAE"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proofErr w:type="spellStart"/>
            <w:r w:rsidRPr="00852AAE">
              <w:rPr>
                <w:lang w:eastAsia="en-US"/>
              </w:rPr>
              <w:t>Kerweplatz</w:t>
            </w:r>
            <w:proofErr w:type="spellEnd"/>
            <w:r w:rsidRPr="00852AAE">
              <w:rPr>
                <w:lang w:eastAsia="en-US"/>
              </w:rPr>
              <w:t xml:space="preserve"> </w:t>
            </w:r>
            <w:proofErr w:type="spellStart"/>
            <w:r w:rsidRPr="00852AAE">
              <w:rPr>
                <w:lang w:eastAsia="en-US"/>
              </w:rPr>
              <w:t>Flomersheim</w:t>
            </w:r>
            <w:proofErr w:type="spellEnd"/>
            <w:r w:rsidRPr="00852AAE">
              <w:rPr>
                <w:lang w:eastAsia="en-US"/>
              </w:rPr>
              <w:t xml:space="preserve">, </w:t>
            </w:r>
            <w:proofErr w:type="spellStart"/>
            <w:r w:rsidRPr="00852AAE">
              <w:rPr>
                <w:lang w:eastAsia="en-US"/>
              </w:rPr>
              <w:t>Haardtstraße</w:t>
            </w:r>
            <w:proofErr w:type="spellEnd"/>
          </w:p>
        </w:tc>
      </w:tr>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852AAE">
            <w:pPr>
              <w:spacing w:line="240" w:lineRule="auto"/>
              <w:rPr>
                <w:lang w:eastAsia="en-US"/>
              </w:rPr>
            </w:pPr>
            <w:r w:rsidRPr="00852AAE">
              <w:rPr>
                <w:lang w:eastAsia="en-US"/>
              </w:rPr>
              <w:t>24</w:t>
            </w:r>
            <w:r w:rsidR="00377C10" w:rsidRPr="00852AAE">
              <w:rPr>
                <w:lang w:eastAsia="en-US"/>
              </w:rPr>
              <w:t>.04.202</w:t>
            </w:r>
            <w:r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EWF Betriebsgelände, Ackerstraße 24</w:t>
            </w:r>
          </w:p>
        </w:tc>
      </w:tr>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852AAE">
            <w:pPr>
              <w:spacing w:line="240" w:lineRule="auto"/>
              <w:rPr>
                <w:lang w:eastAsia="en-US"/>
              </w:rPr>
            </w:pPr>
            <w:r w:rsidRPr="00852AAE">
              <w:rPr>
                <w:lang w:eastAsia="en-US"/>
              </w:rPr>
              <w:t>12</w:t>
            </w:r>
            <w:r w:rsidR="00377C10" w:rsidRPr="00852AAE">
              <w:rPr>
                <w:lang w:eastAsia="en-US"/>
              </w:rPr>
              <w:t>.06.202</w:t>
            </w:r>
            <w:r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proofErr w:type="spellStart"/>
            <w:r w:rsidRPr="00852AAE">
              <w:rPr>
                <w:lang w:eastAsia="en-US"/>
              </w:rPr>
              <w:t>Kerweplatz</w:t>
            </w:r>
            <w:proofErr w:type="spellEnd"/>
            <w:r w:rsidRPr="00852AAE">
              <w:rPr>
                <w:lang w:eastAsia="en-US"/>
              </w:rPr>
              <w:t xml:space="preserve"> </w:t>
            </w:r>
            <w:proofErr w:type="spellStart"/>
            <w:r w:rsidRPr="00852AAE">
              <w:rPr>
                <w:lang w:eastAsia="en-US"/>
              </w:rPr>
              <w:t>Mörsch</w:t>
            </w:r>
            <w:proofErr w:type="spellEnd"/>
            <w:r w:rsidRPr="00852AAE">
              <w:rPr>
                <w:lang w:eastAsia="en-US"/>
              </w:rPr>
              <w:t xml:space="preserve">, </w:t>
            </w:r>
            <w:proofErr w:type="spellStart"/>
            <w:r w:rsidRPr="00852AAE">
              <w:rPr>
                <w:lang w:eastAsia="en-US"/>
              </w:rPr>
              <w:t>Rutbertstraße</w:t>
            </w:r>
            <w:proofErr w:type="spellEnd"/>
          </w:p>
        </w:tc>
      </w:tr>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852AAE">
            <w:pPr>
              <w:spacing w:line="240" w:lineRule="auto"/>
              <w:rPr>
                <w:lang w:eastAsia="en-US"/>
              </w:rPr>
            </w:pPr>
            <w:r w:rsidRPr="00852AAE">
              <w:rPr>
                <w:lang w:eastAsia="en-US"/>
              </w:rPr>
              <w:t>24</w:t>
            </w:r>
            <w:r w:rsidR="00377C10" w:rsidRPr="00852AAE">
              <w:rPr>
                <w:lang w:eastAsia="en-US"/>
              </w:rPr>
              <w:t>.07.202</w:t>
            </w:r>
            <w:r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EWF Betriebsgelände, Ackerstraße 24</w:t>
            </w:r>
          </w:p>
        </w:tc>
      </w:tr>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1</w:t>
            </w:r>
            <w:r w:rsidR="00852AAE" w:rsidRPr="00852AAE">
              <w:rPr>
                <w:lang w:eastAsia="en-US"/>
              </w:rPr>
              <w:t>8</w:t>
            </w:r>
            <w:r w:rsidRPr="00852AAE">
              <w:rPr>
                <w:lang w:eastAsia="en-US"/>
              </w:rPr>
              <w:t>.09.202</w:t>
            </w:r>
            <w:r w:rsidR="00852AAE"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proofErr w:type="spellStart"/>
            <w:r w:rsidRPr="00852AAE">
              <w:rPr>
                <w:lang w:eastAsia="en-US"/>
              </w:rPr>
              <w:t>Kerweplatz</w:t>
            </w:r>
            <w:proofErr w:type="spellEnd"/>
            <w:r w:rsidRPr="00852AAE">
              <w:rPr>
                <w:lang w:eastAsia="en-US"/>
              </w:rPr>
              <w:t xml:space="preserve"> Eppstein, Ernst-Moritz-Arndt-Straße</w:t>
            </w:r>
          </w:p>
        </w:tc>
      </w:tr>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852AAE">
            <w:pPr>
              <w:spacing w:line="240" w:lineRule="auto"/>
              <w:rPr>
                <w:lang w:eastAsia="en-US"/>
              </w:rPr>
            </w:pPr>
            <w:r w:rsidRPr="00852AAE">
              <w:rPr>
                <w:lang w:eastAsia="en-US"/>
              </w:rPr>
              <w:t>23</w:t>
            </w:r>
            <w:r w:rsidR="00377C10" w:rsidRPr="00852AAE">
              <w:rPr>
                <w:lang w:eastAsia="en-US"/>
              </w:rPr>
              <w:t>.10.202</w:t>
            </w:r>
            <w:r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proofErr w:type="spellStart"/>
            <w:r w:rsidRPr="00852AAE">
              <w:rPr>
                <w:lang w:eastAsia="en-US"/>
              </w:rPr>
              <w:t>Kerweplatz</w:t>
            </w:r>
            <w:proofErr w:type="spellEnd"/>
            <w:r w:rsidRPr="00852AAE">
              <w:rPr>
                <w:lang w:eastAsia="en-US"/>
              </w:rPr>
              <w:t xml:space="preserve"> </w:t>
            </w:r>
            <w:proofErr w:type="spellStart"/>
            <w:r w:rsidRPr="00852AAE">
              <w:rPr>
                <w:lang w:eastAsia="en-US"/>
              </w:rPr>
              <w:t>Studernheim</w:t>
            </w:r>
            <w:proofErr w:type="spellEnd"/>
            <w:r w:rsidRPr="00852AAE">
              <w:rPr>
                <w:lang w:eastAsia="en-US"/>
              </w:rPr>
              <w:t>, Eichwiesenweg</w:t>
            </w:r>
          </w:p>
        </w:tc>
      </w:tr>
      <w:tr w:rsidR="00377C10" w:rsidTr="00377C10">
        <w:tc>
          <w:tcPr>
            <w:tcW w:w="1809"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1</w:t>
            </w:r>
            <w:r w:rsidR="00852AAE" w:rsidRPr="00852AAE">
              <w:rPr>
                <w:lang w:eastAsia="en-US"/>
              </w:rPr>
              <w:t>1</w:t>
            </w:r>
            <w:r w:rsidRPr="00852AAE">
              <w:rPr>
                <w:lang w:eastAsia="en-US"/>
              </w:rPr>
              <w:t>.12.202</w:t>
            </w:r>
            <w:r w:rsidR="00852AAE" w:rsidRPr="00852AAE">
              <w:rPr>
                <w:lang w:eastAsia="en-US"/>
              </w:rPr>
              <w:t>7</w:t>
            </w:r>
          </w:p>
        </w:tc>
        <w:tc>
          <w:tcPr>
            <w:tcW w:w="7403" w:type="dxa"/>
            <w:tcBorders>
              <w:top w:val="single" w:sz="4" w:space="0" w:color="auto"/>
              <w:left w:val="single" w:sz="4" w:space="0" w:color="auto"/>
              <w:bottom w:val="single" w:sz="4" w:space="0" w:color="auto"/>
              <w:right w:val="single" w:sz="4" w:space="0" w:color="auto"/>
            </w:tcBorders>
            <w:hideMark/>
          </w:tcPr>
          <w:p w:rsidR="00377C10" w:rsidRPr="00852AAE" w:rsidRDefault="00377C10">
            <w:pPr>
              <w:spacing w:line="240" w:lineRule="auto"/>
              <w:rPr>
                <w:lang w:eastAsia="en-US"/>
              </w:rPr>
            </w:pPr>
            <w:r w:rsidRPr="00852AAE">
              <w:rPr>
                <w:lang w:eastAsia="en-US"/>
              </w:rPr>
              <w:t>EWF Betriebsgelände, Ackerstraße 24</w:t>
            </w:r>
          </w:p>
        </w:tc>
      </w:tr>
    </w:tbl>
    <w:p w:rsidR="00377C10" w:rsidRDefault="00377C10" w:rsidP="00377C10">
      <w:pPr>
        <w:rPr>
          <w:rFonts w:ascii="Arial" w:hAnsi="Arial" w:cs="Arial"/>
          <w:sz w:val="24"/>
          <w:szCs w:val="24"/>
        </w:rPr>
      </w:pPr>
    </w:p>
    <w:p w:rsidR="005643FD" w:rsidRPr="001C4C3F" w:rsidRDefault="005643FD" w:rsidP="00377C10">
      <w:pPr>
        <w:rPr>
          <w:rFonts w:ascii="Arial" w:hAnsi="Arial" w:cs="Arial"/>
          <w:sz w:val="24"/>
          <w:szCs w:val="24"/>
        </w:rPr>
      </w:pPr>
      <w:r w:rsidRPr="001C4C3F">
        <w:rPr>
          <w:rFonts w:ascii="Arial" w:hAnsi="Arial" w:cs="Arial"/>
          <w:sz w:val="24"/>
          <w:szCs w:val="24"/>
        </w:rPr>
        <w:t>Die</w:t>
      </w:r>
      <w:r w:rsidR="001C4C3F" w:rsidRPr="001C4C3F">
        <w:rPr>
          <w:rFonts w:ascii="Arial" w:hAnsi="Arial" w:cs="Arial"/>
          <w:sz w:val="24"/>
          <w:szCs w:val="24"/>
        </w:rPr>
        <w:t xml:space="preserve"> Abholtermine</w:t>
      </w:r>
      <w:r w:rsidRPr="001C4C3F">
        <w:rPr>
          <w:rFonts w:ascii="Arial" w:hAnsi="Arial" w:cs="Arial"/>
          <w:sz w:val="24"/>
          <w:szCs w:val="24"/>
        </w:rPr>
        <w:t xml:space="preserve"> für das Jahr 2028 und eventuell für das Jahr 2029 werden auf Grundlage unseres Abfallkalenders </w:t>
      </w:r>
      <w:r w:rsidR="001C4C3F" w:rsidRPr="001C4C3F">
        <w:rPr>
          <w:rFonts w:ascii="Arial" w:hAnsi="Arial" w:cs="Arial"/>
          <w:sz w:val="24"/>
          <w:szCs w:val="24"/>
        </w:rPr>
        <w:t>im Quartal 3</w:t>
      </w:r>
      <w:r w:rsidRPr="001C4C3F">
        <w:rPr>
          <w:rFonts w:ascii="Arial" w:hAnsi="Arial" w:cs="Arial"/>
          <w:sz w:val="24"/>
          <w:szCs w:val="24"/>
        </w:rPr>
        <w:t xml:space="preserve"> mit den AN für das kommende Jahr abgestimmt. Die Standorte bleiben gleich.</w:t>
      </w:r>
    </w:p>
    <w:p w:rsidR="00377C10" w:rsidRDefault="00377C10" w:rsidP="001A6350">
      <w:pPr>
        <w:jc w:val="both"/>
        <w:rPr>
          <w:rFonts w:ascii="Arial" w:hAnsi="Arial" w:cs="Arial"/>
          <w:sz w:val="24"/>
          <w:szCs w:val="24"/>
        </w:rPr>
      </w:pPr>
      <w:r>
        <w:rPr>
          <w:rFonts w:ascii="Arial" w:hAnsi="Arial" w:cs="Arial"/>
          <w:sz w:val="24"/>
          <w:szCs w:val="24"/>
        </w:rPr>
        <w:t>Die Annahmekriterien ergeben sich aus dem beiliegenden Merkblatt des AGs.</w:t>
      </w:r>
    </w:p>
    <w:p w:rsidR="00377C10" w:rsidRDefault="00377C10" w:rsidP="001A6350">
      <w:pPr>
        <w:jc w:val="both"/>
        <w:rPr>
          <w:rFonts w:ascii="Arial" w:hAnsi="Arial" w:cs="Arial"/>
          <w:sz w:val="24"/>
          <w:szCs w:val="24"/>
        </w:rPr>
      </w:pPr>
      <w:r>
        <w:rPr>
          <w:rFonts w:ascii="Arial" w:hAnsi="Arial" w:cs="Arial"/>
          <w:sz w:val="24"/>
          <w:szCs w:val="24"/>
        </w:rPr>
        <w:t>Der AN hat geschultes Personal einzusetzen, das eine Beratung der Bürgerinnen und Bürger zu den Sammelzeiten gewährleistet. Darüber hinaus muss der AN dem AG einen Ansprechpartner mit Fachausbildung benennen.</w:t>
      </w:r>
    </w:p>
    <w:p w:rsidR="00377C10" w:rsidRDefault="00377C10" w:rsidP="001A6350">
      <w:pPr>
        <w:jc w:val="both"/>
        <w:rPr>
          <w:rFonts w:ascii="Arial" w:hAnsi="Arial" w:cs="Arial"/>
          <w:sz w:val="24"/>
          <w:szCs w:val="24"/>
        </w:rPr>
      </w:pPr>
      <w:r>
        <w:rPr>
          <w:rFonts w:ascii="Arial" w:hAnsi="Arial" w:cs="Arial"/>
          <w:sz w:val="24"/>
          <w:szCs w:val="24"/>
        </w:rPr>
        <w:t>Die Abgabe der Problemabfälle muss für die Bürgerinnen und Bürger ebenerdig erfolgen.</w:t>
      </w:r>
    </w:p>
    <w:p w:rsidR="00377C10" w:rsidRDefault="00377C10" w:rsidP="001A6350">
      <w:pPr>
        <w:jc w:val="both"/>
        <w:rPr>
          <w:rFonts w:ascii="Arial" w:hAnsi="Arial" w:cs="Arial"/>
          <w:sz w:val="24"/>
          <w:szCs w:val="24"/>
        </w:rPr>
      </w:pPr>
      <w:r>
        <w:rPr>
          <w:rFonts w:ascii="Arial" w:hAnsi="Arial" w:cs="Arial"/>
          <w:sz w:val="24"/>
          <w:szCs w:val="24"/>
        </w:rPr>
        <w:t xml:space="preserve">Der AN hat sämtliche von den Bürgern in haushaltsüblichen Mengen angelieferten Schadstoffe anzunehmen, gefahrgutrechtlich zu klassifizieren und in geeignete Transportgefäße einzugeben, zu transportieren und ordnungsgemäß zu entsorgen. </w:t>
      </w:r>
      <w:r>
        <w:rPr>
          <w:rFonts w:ascii="Arial" w:hAnsi="Arial" w:cs="Arial"/>
          <w:sz w:val="24"/>
          <w:szCs w:val="24"/>
        </w:rPr>
        <w:lastRenderedPageBreak/>
        <w:t xml:space="preserve">Folgende Schadstoffe sind zwingend in ASP-Behältern oder nach Stand der Technik gleichwertigen Behältern zu erfassen: </w:t>
      </w:r>
      <w:proofErr w:type="spellStart"/>
      <w:r>
        <w:rPr>
          <w:rFonts w:ascii="Arial" w:hAnsi="Arial" w:cs="Arial"/>
          <w:sz w:val="24"/>
          <w:szCs w:val="24"/>
        </w:rPr>
        <w:t>Altlacke</w:t>
      </w:r>
      <w:proofErr w:type="spellEnd"/>
      <w:r>
        <w:rPr>
          <w:rFonts w:ascii="Arial" w:hAnsi="Arial" w:cs="Arial"/>
          <w:sz w:val="24"/>
          <w:szCs w:val="24"/>
        </w:rPr>
        <w:t>/Farben und andere quecksilberhaltige Abfälle, Lösemittelgemische, Altöl.</w:t>
      </w:r>
    </w:p>
    <w:p w:rsidR="00377C10" w:rsidRDefault="00377C10" w:rsidP="001A6350">
      <w:pPr>
        <w:jc w:val="both"/>
        <w:rPr>
          <w:rFonts w:ascii="Arial" w:hAnsi="Arial" w:cs="Arial"/>
          <w:sz w:val="24"/>
          <w:szCs w:val="24"/>
        </w:rPr>
      </w:pPr>
      <w:r>
        <w:rPr>
          <w:rFonts w:ascii="Arial" w:hAnsi="Arial" w:cs="Arial"/>
          <w:sz w:val="24"/>
          <w:szCs w:val="24"/>
        </w:rPr>
        <w:t>Sämtliche abfallrechtliche Vorschriften, insbesondere die GGVS/ADR sind einzuhalten. Die Einhaltung der Vorschriften ist eine echte Vertragspflicht des AN.</w:t>
      </w:r>
    </w:p>
    <w:p w:rsidR="00377C10" w:rsidRDefault="00377C10" w:rsidP="001A6350">
      <w:pPr>
        <w:jc w:val="both"/>
        <w:rPr>
          <w:rFonts w:ascii="Arial" w:hAnsi="Arial" w:cs="Arial"/>
          <w:sz w:val="24"/>
          <w:szCs w:val="24"/>
        </w:rPr>
      </w:pPr>
      <w:r>
        <w:rPr>
          <w:rFonts w:ascii="Arial" w:hAnsi="Arial" w:cs="Arial"/>
          <w:sz w:val="24"/>
          <w:szCs w:val="24"/>
        </w:rPr>
        <w:t>Der AN muss spätestens zu Vertragsbeginn im Besitz sämtlicher Genehmigungen sein. Er hat diese auf Verlangen dem AG unverzüglich zur Einsicht zur Verfügung zu stellen.</w:t>
      </w:r>
    </w:p>
    <w:p w:rsidR="00377C10" w:rsidRDefault="00377C10" w:rsidP="001A6350">
      <w:pPr>
        <w:jc w:val="both"/>
        <w:rPr>
          <w:rFonts w:ascii="Arial" w:hAnsi="Arial" w:cs="Arial"/>
          <w:sz w:val="24"/>
          <w:szCs w:val="24"/>
        </w:rPr>
      </w:pPr>
      <w:r>
        <w:rPr>
          <w:rFonts w:ascii="Arial" w:hAnsi="Arial" w:cs="Arial"/>
          <w:sz w:val="24"/>
          <w:szCs w:val="24"/>
        </w:rPr>
        <w:t>Der AN erhält für die von ihm zu erbringenden Leistungen eine Vergütung gem. dem Preisblatt.</w:t>
      </w:r>
    </w:p>
    <w:p w:rsidR="00377C10" w:rsidRDefault="00377C10" w:rsidP="001A6350">
      <w:pPr>
        <w:jc w:val="both"/>
        <w:rPr>
          <w:rFonts w:ascii="Arial" w:hAnsi="Arial" w:cs="Arial"/>
          <w:sz w:val="24"/>
          <w:szCs w:val="24"/>
        </w:rPr>
      </w:pPr>
      <w:r>
        <w:rPr>
          <w:rFonts w:ascii="Arial" w:hAnsi="Arial" w:cs="Arial"/>
          <w:sz w:val="24"/>
          <w:szCs w:val="24"/>
        </w:rPr>
        <w:t>Begleitscheingebühren, Wiegekosten, SAM-Gebühren sowie die Bereitstellung sämtlicher für die Lagerung, Transport und Entsorgung der Schadstoffe notwendigen und zugelassenen Behälter sind in die Einheitspreise einzukalkulieren und werden nicht gesondert vergütet.</w:t>
      </w:r>
    </w:p>
    <w:p w:rsidR="00377C10" w:rsidRDefault="00377C10" w:rsidP="001A6350">
      <w:pPr>
        <w:jc w:val="both"/>
        <w:rPr>
          <w:rFonts w:ascii="Arial" w:hAnsi="Arial" w:cs="Arial"/>
          <w:sz w:val="24"/>
          <w:szCs w:val="24"/>
        </w:rPr>
      </w:pPr>
      <w:r>
        <w:rPr>
          <w:rFonts w:ascii="Arial" w:hAnsi="Arial" w:cs="Arial"/>
          <w:sz w:val="24"/>
          <w:szCs w:val="24"/>
        </w:rPr>
        <w:t xml:space="preserve">Die Angebotspreise unterliegen während der Vertragsdauer keiner </w:t>
      </w:r>
      <w:proofErr w:type="spellStart"/>
      <w:r>
        <w:rPr>
          <w:rFonts w:ascii="Arial" w:hAnsi="Arial" w:cs="Arial"/>
          <w:sz w:val="24"/>
          <w:szCs w:val="24"/>
        </w:rPr>
        <w:t>Preisgleitung</w:t>
      </w:r>
      <w:proofErr w:type="spellEnd"/>
      <w:r>
        <w:rPr>
          <w:rFonts w:ascii="Arial" w:hAnsi="Arial" w:cs="Arial"/>
          <w:sz w:val="24"/>
          <w:szCs w:val="24"/>
        </w:rPr>
        <w:t>, sind also unveränderlich.</w:t>
      </w:r>
    </w:p>
    <w:p w:rsidR="00377C10" w:rsidRDefault="00377C10" w:rsidP="001A6350">
      <w:pPr>
        <w:jc w:val="both"/>
        <w:rPr>
          <w:rFonts w:ascii="Arial" w:hAnsi="Arial" w:cs="Arial"/>
          <w:sz w:val="24"/>
          <w:szCs w:val="24"/>
        </w:rPr>
      </w:pPr>
      <w:r>
        <w:rPr>
          <w:rFonts w:ascii="Arial" w:hAnsi="Arial" w:cs="Arial"/>
          <w:sz w:val="24"/>
          <w:szCs w:val="24"/>
        </w:rPr>
        <w:t>Nach Durchführung eines Sammeltermins stellt der AN dem AG die von ihm erbrachten Leistungen in übersichtlicher und nachprüfbarer Form in Rechnung.</w:t>
      </w:r>
    </w:p>
    <w:p w:rsidR="00377C10" w:rsidRDefault="00377C10" w:rsidP="001A6350">
      <w:pPr>
        <w:jc w:val="both"/>
        <w:rPr>
          <w:rFonts w:ascii="Arial" w:hAnsi="Arial" w:cs="Arial"/>
          <w:sz w:val="24"/>
          <w:szCs w:val="24"/>
        </w:rPr>
      </w:pPr>
      <w:r>
        <w:rPr>
          <w:rFonts w:ascii="Arial" w:hAnsi="Arial" w:cs="Arial"/>
          <w:sz w:val="24"/>
          <w:szCs w:val="24"/>
        </w:rPr>
        <w:t xml:space="preserve">Zusätzlich soll der AN je einen ASP-Behälter mit einem Fassungsvolumen von 800 l zur Erfassung der Fraktionen "Altöl", "Farben und Lacke" sowie "sonstige Fraktionen (insbesondere Lösemittelgemische)" </w:t>
      </w:r>
      <w:r w:rsidR="00C52421" w:rsidRPr="008014CC">
        <w:rPr>
          <w:rFonts w:ascii="Arial" w:hAnsi="Arial" w:cs="Arial"/>
          <w:sz w:val="24"/>
          <w:szCs w:val="24"/>
        </w:rPr>
        <w:t xml:space="preserve">im </w:t>
      </w:r>
      <w:r w:rsidR="00C52421" w:rsidRPr="008014CC">
        <w:rPr>
          <w:rFonts w:ascii="Arial" w:hAnsi="Arial" w:cs="Arial"/>
          <w:b/>
          <w:sz w:val="24"/>
          <w:szCs w:val="24"/>
        </w:rPr>
        <w:t>Wertstoffcenter im Starenweg 54</w:t>
      </w:r>
      <w:r>
        <w:rPr>
          <w:rFonts w:ascii="Arial" w:hAnsi="Arial" w:cs="Arial"/>
          <w:sz w:val="24"/>
          <w:szCs w:val="24"/>
        </w:rPr>
        <w:t xml:space="preserve"> während der Vertragslaufzeit aufstellen. Die ASP-Behälter werden von unseren Mitarbeitern der Straßenreinigung genutzt, um illegal abgelagerte Schadstoffe einer ordnungsgemäßen und schadlosen Verwertung bzw. Beseitigung zuzuführen.</w:t>
      </w:r>
    </w:p>
    <w:p w:rsidR="00377C10" w:rsidRDefault="00377C10" w:rsidP="001A6350">
      <w:pPr>
        <w:jc w:val="both"/>
        <w:rPr>
          <w:rFonts w:ascii="Arial" w:hAnsi="Arial" w:cs="Arial"/>
          <w:sz w:val="24"/>
          <w:szCs w:val="24"/>
        </w:rPr>
      </w:pPr>
      <w:r>
        <w:rPr>
          <w:rFonts w:ascii="Arial" w:hAnsi="Arial" w:cs="Arial"/>
          <w:sz w:val="24"/>
          <w:szCs w:val="24"/>
        </w:rPr>
        <w:t xml:space="preserve">Die befüllten ASP-Behälter sind auf Abruf an der </w:t>
      </w:r>
      <w:proofErr w:type="spellStart"/>
      <w:r>
        <w:rPr>
          <w:rFonts w:ascii="Arial" w:hAnsi="Arial" w:cs="Arial"/>
          <w:sz w:val="24"/>
          <w:szCs w:val="24"/>
        </w:rPr>
        <w:t>Anfallstelle</w:t>
      </w:r>
      <w:proofErr w:type="spellEnd"/>
      <w:r>
        <w:rPr>
          <w:rFonts w:ascii="Arial" w:hAnsi="Arial" w:cs="Arial"/>
          <w:sz w:val="24"/>
          <w:szCs w:val="24"/>
        </w:rPr>
        <w:t xml:space="preserve"> gegen einen leeren ASP-Behälter auszutauschen</w:t>
      </w:r>
      <w:r w:rsidR="009E3A2E">
        <w:rPr>
          <w:rFonts w:ascii="Arial" w:hAnsi="Arial" w:cs="Arial"/>
          <w:sz w:val="24"/>
          <w:szCs w:val="24"/>
        </w:rPr>
        <w:t xml:space="preserve"> (ca. 3 x im Jahr)</w:t>
      </w:r>
      <w:bookmarkStart w:id="0" w:name="_GoBack"/>
      <w:bookmarkEnd w:id="0"/>
      <w:r>
        <w:rPr>
          <w:rFonts w:ascii="Arial" w:hAnsi="Arial" w:cs="Arial"/>
          <w:sz w:val="24"/>
          <w:szCs w:val="24"/>
        </w:rPr>
        <w:t>, abzutransportieren und die eingegebenen Abfälle einer ordnungsgemäßen und schadlosen Verwertung bzw. Beseitigung zuzuführen.</w:t>
      </w:r>
    </w:p>
    <w:p w:rsidR="005F51C3" w:rsidRDefault="00CC33DC" w:rsidP="001A6350">
      <w:pPr>
        <w:jc w:val="both"/>
        <w:rPr>
          <w:rFonts w:ascii="Arial" w:hAnsi="Arial" w:cs="Arial"/>
          <w:sz w:val="24"/>
          <w:szCs w:val="24"/>
        </w:rPr>
      </w:pPr>
      <w:r>
        <w:rPr>
          <w:rFonts w:ascii="Arial" w:hAnsi="Arial" w:cs="Arial"/>
          <w:sz w:val="24"/>
          <w:szCs w:val="24"/>
        </w:rPr>
        <w:t xml:space="preserve">Eventuell notwendige Sortierarbeiten aufgrund von </w:t>
      </w:r>
      <w:proofErr w:type="spellStart"/>
      <w:r>
        <w:rPr>
          <w:rFonts w:ascii="Arial" w:hAnsi="Arial" w:cs="Arial"/>
          <w:sz w:val="24"/>
          <w:szCs w:val="24"/>
        </w:rPr>
        <w:t>Fehlbefüllungen</w:t>
      </w:r>
      <w:proofErr w:type="spellEnd"/>
      <w:r>
        <w:rPr>
          <w:rFonts w:ascii="Arial" w:hAnsi="Arial" w:cs="Arial"/>
          <w:sz w:val="24"/>
          <w:szCs w:val="24"/>
        </w:rPr>
        <w:t xml:space="preserve"> der ASP-Behälter führt der AN durch. Die Kosten hierfür </w:t>
      </w:r>
      <w:proofErr w:type="gramStart"/>
      <w:r>
        <w:rPr>
          <w:rFonts w:ascii="Arial" w:hAnsi="Arial" w:cs="Arial"/>
          <w:sz w:val="24"/>
          <w:szCs w:val="24"/>
        </w:rPr>
        <w:t>trägt</w:t>
      </w:r>
      <w:proofErr w:type="gramEnd"/>
      <w:r>
        <w:rPr>
          <w:rFonts w:ascii="Arial" w:hAnsi="Arial" w:cs="Arial"/>
          <w:sz w:val="24"/>
          <w:szCs w:val="24"/>
        </w:rPr>
        <w:t xml:space="preserve"> der AG.</w:t>
      </w:r>
    </w:p>
    <w:p w:rsidR="00377C10" w:rsidRDefault="00377C10" w:rsidP="001A6350">
      <w:pPr>
        <w:jc w:val="both"/>
        <w:rPr>
          <w:rFonts w:ascii="Arial" w:hAnsi="Arial" w:cs="Arial"/>
          <w:sz w:val="24"/>
          <w:szCs w:val="24"/>
        </w:rPr>
      </w:pPr>
      <w:r>
        <w:rPr>
          <w:rFonts w:ascii="Arial" w:hAnsi="Arial" w:cs="Arial"/>
          <w:sz w:val="24"/>
          <w:szCs w:val="24"/>
        </w:rPr>
        <w:t>Ein separater Wiegeschein für die Abrechnung ist zwingend erforderlich.</w:t>
      </w:r>
    </w:p>
    <w:p w:rsidR="00377C10" w:rsidRDefault="00377C10" w:rsidP="005643FD">
      <w:pPr>
        <w:spacing w:after="0"/>
        <w:jc w:val="both"/>
        <w:rPr>
          <w:rFonts w:ascii="Arial" w:hAnsi="Arial" w:cs="Arial"/>
          <w:sz w:val="24"/>
          <w:szCs w:val="24"/>
        </w:rPr>
      </w:pPr>
      <w:r>
        <w:rPr>
          <w:rFonts w:ascii="Arial" w:hAnsi="Arial" w:cs="Arial"/>
          <w:sz w:val="24"/>
          <w:szCs w:val="24"/>
        </w:rPr>
        <w:br w:type="page"/>
      </w:r>
    </w:p>
    <w:p w:rsidR="00377C10" w:rsidRDefault="00377C10" w:rsidP="001A6350">
      <w:pPr>
        <w:jc w:val="both"/>
        <w:rPr>
          <w:rFonts w:ascii="Arial" w:hAnsi="Arial" w:cs="Arial"/>
          <w:b/>
          <w:sz w:val="24"/>
          <w:szCs w:val="24"/>
          <w:u w:val="single"/>
        </w:rPr>
      </w:pPr>
      <w:r>
        <w:rPr>
          <w:rFonts w:ascii="Arial" w:hAnsi="Arial" w:cs="Arial"/>
          <w:b/>
          <w:sz w:val="24"/>
          <w:szCs w:val="24"/>
          <w:u w:val="single"/>
        </w:rPr>
        <w:lastRenderedPageBreak/>
        <w:t>Übersicht über die zu entsorgenden Mengen</w:t>
      </w:r>
    </w:p>
    <w:p w:rsidR="00377C10" w:rsidRDefault="00971A77" w:rsidP="001A6350">
      <w:pPr>
        <w:jc w:val="both"/>
        <w:rPr>
          <w:rFonts w:ascii="Arial" w:hAnsi="Arial" w:cs="Arial"/>
          <w:sz w:val="24"/>
          <w:szCs w:val="24"/>
        </w:rPr>
      </w:pPr>
      <w:r>
        <w:rPr>
          <w:rFonts w:ascii="Arial" w:hAnsi="Arial" w:cs="Arial"/>
          <w:sz w:val="24"/>
          <w:szCs w:val="24"/>
        </w:rPr>
        <w:t xml:space="preserve">Im Preisblatt </w:t>
      </w:r>
      <w:r w:rsidR="00377C10">
        <w:rPr>
          <w:rFonts w:ascii="Arial" w:hAnsi="Arial" w:cs="Arial"/>
          <w:sz w:val="24"/>
          <w:szCs w:val="24"/>
        </w:rPr>
        <w:t>finden Sie eine tabellarische Übersicht über die in de</w:t>
      </w:r>
      <w:r w:rsidR="00567DC7">
        <w:rPr>
          <w:rFonts w:ascii="Arial" w:hAnsi="Arial" w:cs="Arial"/>
          <w:sz w:val="24"/>
          <w:szCs w:val="24"/>
        </w:rPr>
        <w:t>n</w:t>
      </w:r>
      <w:r w:rsidR="00377C10">
        <w:rPr>
          <w:rFonts w:ascii="Arial" w:hAnsi="Arial" w:cs="Arial"/>
          <w:sz w:val="24"/>
          <w:szCs w:val="24"/>
        </w:rPr>
        <w:t xml:space="preserve"> vergangenen</w:t>
      </w:r>
      <w:r w:rsidR="00567DC7">
        <w:rPr>
          <w:rFonts w:ascii="Arial" w:hAnsi="Arial" w:cs="Arial"/>
          <w:sz w:val="24"/>
          <w:szCs w:val="24"/>
        </w:rPr>
        <w:t xml:space="preserve"> </w:t>
      </w:r>
      <w:r w:rsidR="00377C10">
        <w:rPr>
          <w:rFonts w:ascii="Arial" w:hAnsi="Arial" w:cs="Arial"/>
          <w:sz w:val="24"/>
          <w:szCs w:val="24"/>
        </w:rPr>
        <w:t>Jahr</w:t>
      </w:r>
      <w:r w:rsidR="00141E76">
        <w:rPr>
          <w:rFonts w:ascii="Arial" w:hAnsi="Arial" w:cs="Arial"/>
          <w:sz w:val="24"/>
          <w:szCs w:val="24"/>
        </w:rPr>
        <w:t>en</w:t>
      </w:r>
      <w:r w:rsidR="00377C10">
        <w:rPr>
          <w:rFonts w:ascii="Arial" w:hAnsi="Arial" w:cs="Arial"/>
          <w:sz w:val="24"/>
          <w:szCs w:val="24"/>
        </w:rPr>
        <w:t xml:space="preserve"> angefallenen Mengen. Der AG übernimmt keine Garantie für einen ähnlichen Mengenanfall für die Vertragslaufzeit. Die Angaben dienen dem Interessenten lediglich zur Orientierung. Eine Abweichung der tatsächlichen Mengen berechtigt ihn nicht, eine Anpassung der vereinbarten Preise zu verlangen.</w:t>
      </w:r>
      <w:r>
        <w:rPr>
          <w:rFonts w:ascii="Arial" w:hAnsi="Arial" w:cs="Arial"/>
          <w:sz w:val="24"/>
          <w:szCs w:val="24"/>
        </w:rPr>
        <w:t xml:space="preserve"> </w:t>
      </w:r>
    </w:p>
    <w:p w:rsidR="00971A77" w:rsidRDefault="00971A77" w:rsidP="001A6350">
      <w:pPr>
        <w:jc w:val="both"/>
        <w:rPr>
          <w:rFonts w:ascii="Arial" w:hAnsi="Arial" w:cs="Arial"/>
          <w:sz w:val="24"/>
          <w:szCs w:val="24"/>
        </w:rPr>
      </w:pPr>
      <w:r>
        <w:rPr>
          <w:rFonts w:ascii="Arial" w:hAnsi="Arial" w:cs="Arial"/>
          <w:sz w:val="24"/>
          <w:szCs w:val="24"/>
        </w:rPr>
        <w:t>Im Preisblatt sind auch Positionen ohne Mengenangabe aufgeführt,</w:t>
      </w:r>
      <w:r w:rsidR="001A6350">
        <w:rPr>
          <w:rFonts w:ascii="Arial" w:hAnsi="Arial" w:cs="Arial"/>
          <w:sz w:val="24"/>
          <w:szCs w:val="24"/>
        </w:rPr>
        <w:t xml:space="preserve"> wenn in den letzten drei Jahren keine Abfälle der entsprechenden Fraktion angefallen sind. Dennoch ist die Angabe eines Einzelpreises erforderlich, da ein zukünftiges Anfallen dieser Abfallströme nicht ausgeschlossen werden kann.</w:t>
      </w:r>
    </w:p>
    <w:p w:rsidR="00971A77" w:rsidRPr="00971A77" w:rsidRDefault="00971A77" w:rsidP="00377C10">
      <w:pPr>
        <w:rPr>
          <w:rFonts w:ascii="Arial" w:hAnsi="Arial" w:cs="Arial"/>
          <w:sz w:val="24"/>
          <w:szCs w:val="24"/>
        </w:rPr>
      </w:pPr>
    </w:p>
    <w:p w:rsidR="00377C10" w:rsidRDefault="00377C10" w:rsidP="00377C10">
      <w:pPr>
        <w:spacing w:after="0"/>
        <w:rPr>
          <w:rFonts w:ascii="Times New Roman" w:hAnsi="Times New Roman" w:cs="Times New Roman"/>
          <w:sz w:val="20"/>
          <w:szCs w:val="20"/>
        </w:rPr>
      </w:pPr>
      <w:r>
        <w:rPr>
          <w:rFonts w:ascii="Times New Roman" w:hAnsi="Times New Roman" w:cs="Times New Roman"/>
          <w:sz w:val="20"/>
          <w:szCs w:val="20"/>
        </w:rPr>
        <w:br w:type="page"/>
      </w:r>
    </w:p>
    <w:p w:rsidR="00377C10" w:rsidRDefault="00377C10" w:rsidP="00377C10">
      <w:pPr>
        <w:rPr>
          <w:rFonts w:ascii="Arial" w:hAnsi="Arial" w:cs="Arial"/>
          <w:b/>
          <w:sz w:val="24"/>
          <w:szCs w:val="24"/>
          <w:u w:val="single"/>
        </w:rPr>
      </w:pPr>
      <w:r>
        <w:rPr>
          <w:rFonts w:ascii="Arial" w:hAnsi="Arial" w:cs="Arial"/>
          <w:b/>
          <w:sz w:val="24"/>
          <w:szCs w:val="24"/>
          <w:u w:val="single"/>
        </w:rPr>
        <w:lastRenderedPageBreak/>
        <w:t>Merkblatt zur Schadstoffsammlung</w:t>
      </w:r>
    </w:p>
    <w:p w:rsidR="00377C10" w:rsidRDefault="00377C10" w:rsidP="00377C10">
      <w:pPr>
        <w:rPr>
          <w:rFonts w:ascii="Arial" w:hAnsi="Arial" w:cs="Arial"/>
          <w:sz w:val="24"/>
          <w:szCs w:val="24"/>
        </w:rPr>
      </w:pPr>
      <w:r>
        <w:rPr>
          <w:rFonts w:ascii="Arial" w:hAnsi="Arial" w:cs="Arial"/>
          <w:sz w:val="24"/>
          <w:szCs w:val="24"/>
        </w:rPr>
        <w:t>Damit an der Sammelstelle alles reibungslos erfolgen kann, bittet der EWF folgende Hinweise zu beachten:</w:t>
      </w:r>
    </w:p>
    <w:p w:rsidR="00377C10" w:rsidRDefault="00377C10" w:rsidP="00377C10">
      <w:pPr>
        <w:numPr>
          <w:ilvl w:val="0"/>
          <w:numId w:val="1"/>
        </w:numPr>
        <w:spacing w:after="0" w:line="240" w:lineRule="auto"/>
        <w:ind w:left="284" w:hanging="284"/>
        <w:rPr>
          <w:rFonts w:ascii="Arial" w:hAnsi="Arial" w:cs="Arial"/>
          <w:sz w:val="24"/>
          <w:szCs w:val="24"/>
        </w:rPr>
      </w:pPr>
      <w:r>
        <w:rPr>
          <w:rFonts w:ascii="Arial" w:hAnsi="Arial" w:cs="Arial"/>
          <w:sz w:val="24"/>
          <w:szCs w:val="24"/>
        </w:rPr>
        <w:t>Problemabfälle nur dem Personal der Sammelstelle persönlich übergeben und nicht unbeaufsichtigt abstellen.</w:t>
      </w:r>
      <w:r>
        <w:rPr>
          <w:rFonts w:ascii="Arial" w:hAnsi="Arial" w:cs="Arial"/>
          <w:sz w:val="24"/>
          <w:szCs w:val="24"/>
        </w:rPr>
        <w:br/>
      </w:r>
    </w:p>
    <w:p w:rsidR="00377C10" w:rsidRDefault="00377C10" w:rsidP="00377C10">
      <w:pPr>
        <w:numPr>
          <w:ilvl w:val="0"/>
          <w:numId w:val="1"/>
        </w:numPr>
        <w:spacing w:after="0" w:line="240" w:lineRule="auto"/>
        <w:ind w:left="284" w:hanging="284"/>
        <w:rPr>
          <w:rFonts w:ascii="Arial" w:hAnsi="Arial" w:cs="Arial"/>
          <w:sz w:val="24"/>
          <w:szCs w:val="24"/>
        </w:rPr>
      </w:pPr>
      <w:r>
        <w:rPr>
          <w:rFonts w:ascii="Arial" w:hAnsi="Arial" w:cs="Arial"/>
          <w:sz w:val="24"/>
          <w:szCs w:val="24"/>
        </w:rPr>
        <w:t>Problemabfälle nur in fest verschlossenen Behältern, die gegen den Inhalt beständig sind, abgeben (verwenden Sie daher möglichst Originalverpackungen).</w:t>
      </w:r>
    </w:p>
    <w:p w:rsidR="00377C10" w:rsidRDefault="00377C10" w:rsidP="00377C10">
      <w:pPr>
        <w:spacing w:after="0" w:line="240" w:lineRule="auto"/>
        <w:ind w:left="284"/>
        <w:rPr>
          <w:rFonts w:ascii="Arial" w:hAnsi="Arial" w:cs="Arial"/>
          <w:sz w:val="24"/>
          <w:szCs w:val="24"/>
        </w:rPr>
      </w:pPr>
    </w:p>
    <w:p w:rsidR="00377C10" w:rsidRDefault="00377C10" w:rsidP="00377C10">
      <w:pPr>
        <w:numPr>
          <w:ilvl w:val="0"/>
          <w:numId w:val="1"/>
        </w:numPr>
        <w:spacing w:after="0" w:line="240" w:lineRule="auto"/>
        <w:ind w:left="284" w:hanging="284"/>
        <w:rPr>
          <w:rFonts w:ascii="Arial" w:hAnsi="Arial" w:cs="Arial"/>
          <w:sz w:val="24"/>
          <w:szCs w:val="24"/>
        </w:rPr>
      </w:pPr>
      <w:r>
        <w:rPr>
          <w:rFonts w:ascii="Arial" w:hAnsi="Arial" w:cs="Arial"/>
          <w:sz w:val="24"/>
          <w:szCs w:val="24"/>
        </w:rPr>
        <w:t xml:space="preserve">Machen Sie nach Möglichkeit Angaben zur Identifizierung des Problemabfalls, falls dies nicht einer Beschriftung des Gebindes zu entnehmen ist. </w:t>
      </w:r>
    </w:p>
    <w:p w:rsidR="00377C10" w:rsidRDefault="00377C10" w:rsidP="00377C10">
      <w:pPr>
        <w:spacing w:after="0" w:line="240" w:lineRule="auto"/>
        <w:ind w:left="284"/>
        <w:rPr>
          <w:rFonts w:ascii="Arial" w:hAnsi="Arial" w:cs="Arial"/>
          <w:sz w:val="24"/>
          <w:szCs w:val="24"/>
        </w:rPr>
      </w:pPr>
    </w:p>
    <w:p w:rsidR="00377C10" w:rsidRDefault="00377C10" w:rsidP="00377C10">
      <w:pPr>
        <w:numPr>
          <w:ilvl w:val="0"/>
          <w:numId w:val="1"/>
        </w:numPr>
        <w:spacing w:after="0" w:line="240" w:lineRule="auto"/>
        <w:ind w:left="284" w:hanging="284"/>
        <w:rPr>
          <w:rFonts w:ascii="Arial" w:hAnsi="Arial" w:cs="Arial"/>
          <w:sz w:val="24"/>
          <w:szCs w:val="24"/>
        </w:rPr>
      </w:pPr>
      <w:r>
        <w:rPr>
          <w:rFonts w:ascii="Arial" w:hAnsi="Arial" w:cs="Arial"/>
          <w:sz w:val="24"/>
          <w:szCs w:val="24"/>
        </w:rPr>
        <w:t>Verschiedenartige feste oder flüssige Problemabfälle dürfen nicht vermischt werden.</w:t>
      </w:r>
    </w:p>
    <w:p w:rsidR="00377C10" w:rsidRDefault="00377C10" w:rsidP="00377C10">
      <w:pPr>
        <w:spacing w:after="0" w:line="240" w:lineRule="auto"/>
        <w:ind w:left="284"/>
        <w:rPr>
          <w:rFonts w:ascii="Arial" w:hAnsi="Arial" w:cs="Arial"/>
          <w:sz w:val="24"/>
          <w:szCs w:val="24"/>
        </w:rPr>
      </w:pPr>
    </w:p>
    <w:p w:rsidR="00377C10" w:rsidRDefault="00377C10" w:rsidP="00377C10">
      <w:pPr>
        <w:rPr>
          <w:rFonts w:ascii="Arial" w:hAnsi="Arial" w:cs="Arial"/>
          <w:sz w:val="24"/>
          <w:szCs w:val="24"/>
        </w:rPr>
      </w:pPr>
      <w:r>
        <w:rPr>
          <w:rFonts w:ascii="Arial" w:hAnsi="Arial" w:cs="Arial"/>
          <w:sz w:val="24"/>
          <w:szCs w:val="24"/>
        </w:rPr>
        <w:t xml:space="preserve">Folgende Problemabfälle werden angenommen: </w:t>
      </w:r>
    </w:p>
    <w:p w:rsidR="00377C10" w:rsidRDefault="00377C10" w:rsidP="00377C10">
      <w:pPr>
        <w:rPr>
          <w:rFonts w:ascii="Arial" w:hAnsi="Arial" w:cs="Arial"/>
          <w:sz w:val="24"/>
          <w:szCs w:val="24"/>
        </w:rPr>
      </w:pPr>
      <w:r>
        <w:rPr>
          <w:rFonts w:ascii="Arial" w:hAnsi="Arial" w:cs="Arial"/>
          <w:sz w:val="24"/>
          <w:szCs w:val="24"/>
        </w:rPr>
        <w:t>(Liste nicht vollständig!)</w:t>
      </w:r>
    </w:p>
    <w:p w:rsidR="00377C10" w:rsidRDefault="00377C10" w:rsidP="00377C10">
      <w:pPr>
        <w:rPr>
          <w:rFonts w:ascii="Arial" w:hAnsi="Arial" w:cs="Arial"/>
          <w:sz w:val="24"/>
          <w:szCs w:val="24"/>
        </w:rPr>
      </w:pPr>
      <w:r>
        <w:rPr>
          <w:rFonts w:ascii="Arial" w:hAnsi="Arial" w:cs="Arial"/>
          <w:b/>
          <w:sz w:val="24"/>
          <w:szCs w:val="24"/>
        </w:rPr>
        <w:t xml:space="preserve">A </w:t>
      </w:r>
      <w:proofErr w:type="spellStart"/>
      <w:r>
        <w:rPr>
          <w:rFonts w:ascii="Arial" w:hAnsi="Arial" w:cs="Arial"/>
          <w:sz w:val="24"/>
          <w:szCs w:val="24"/>
        </w:rPr>
        <w:t>Abbeizer</w:t>
      </w:r>
      <w:proofErr w:type="spellEnd"/>
      <w:r>
        <w:rPr>
          <w:rFonts w:ascii="Arial" w:hAnsi="Arial" w:cs="Arial"/>
          <w:sz w:val="24"/>
          <w:szCs w:val="24"/>
        </w:rPr>
        <w:t>, Abflussreiniger, Akkus, Autobatterien, Autopflegemittel</w:t>
      </w:r>
    </w:p>
    <w:p w:rsidR="00377C10" w:rsidRDefault="00377C10" w:rsidP="00377C10">
      <w:pPr>
        <w:rPr>
          <w:rFonts w:ascii="Arial" w:hAnsi="Arial" w:cs="Arial"/>
          <w:sz w:val="24"/>
          <w:szCs w:val="24"/>
        </w:rPr>
      </w:pPr>
      <w:r>
        <w:rPr>
          <w:rFonts w:ascii="Arial" w:hAnsi="Arial" w:cs="Arial"/>
          <w:b/>
          <w:sz w:val="24"/>
          <w:szCs w:val="24"/>
        </w:rPr>
        <w:t>B</w:t>
      </w:r>
      <w:r>
        <w:rPr>
          <w:rFonts w:ascii="Arial" w:hAnsi="Arial" w:cs="Arial"/>
          <w:sz w:val="24"/>
          <w:szCs w:val="24"/>
        </w:rPr>
        <w:t xml:space="preserve"> Backofenreiniger, Bleichmittel</w:t>
      </w:r>
    </w:p>
    <w:p w:rsidR="00377C10" w:rsidRDefault="00377C10" w:rsidP="00377C10">
      <w:pPr>
        <w:rPr>
          <w:rFonts w:ascii="Arial" w:hAnsi="Arial" w:cs="Arial"/>
          <w:sz w:val="24"/>
          <w:szCs w:val="24"/>
        </w:rPr>
      </w:pPr>
      <w:r>
        <w:rPr>
          <w:rFonts w:ascii="Arial" w:hAnsi="Arial" w:cs="Arial"/>
          <w:b/>
          <w:sz w:val="24"/>
          <w:szCs w:val="24"/>
        </w:rPr>
        <w:t>C</w:t>
      </w:r>
      <w:r>
        <w:rPr>
          <w:rFonts w:ascii="Arial" w:hAnsi="Arial" w:cs="Arial"/>
          <w:sz w:val="24"/>
          <w:szCs w:val="24"/>
        </w:rPr>
        <w:t xml:space="preserve"> Chemikalien, Chemiebaukästen mit Reststoffen, Chemische Färbemittel</w:t>
      </w:r>
    </w:p>
    <w:p w:rsidR="00377C10" w:rsidRDefault="00377C10" w:rsidP="00377C10">
      <w:pPr>
        <w:rPr>
          <w:rFonts w:ascii="Arial" w:hAnsi="Arial" w:cs="Arial"/>
          <w:sz w:val="24"/>
          <w:szCs w:val="24"/>
        </w:rPr>
      </w:pPr>
      <w:r>
        <w:rPr>
          <w:rFonts w:ascii="Arial" w:hAnsi="Arial" w:cs="Arial"/>
          <w:b/>
          <w:sz w:val="24"/>
          <w:szCs w:val="24"/>
        </w:rPr>
        <w:t xml:space="preserve">D </w:t>
      </w:r>
      <w:r>
        <w:rPr>
          <w:rFonts w:ascii="Arial" w:hAnsi="Arial" w:cs="Arial"/>
          <w:sz w:val="24"/>
          <w:szCs w:val="24"/>
        </w:rPr>
        <w:t>Desinfektionsmittel, Düngemittelreste</w:t>
      </w:r>
    </w:p>
    <w:p w:rsidR="00377C10" w:rsidRDefault="00377C10" w:rsidP="00377C10">
      <w:pPr>
        <w:rPr>
          <w:rFonts w:ascii="Arial" w:hAnsi="Arial" w:cs="Arial"/>
          <w:sz w:val="24"/>
          <w:szCs w:val="24"/>
        </w:rPr>
      </w:pPr>
      <w:r>
        <w:rPr>
          <w:rFonts w:ascii="Arial" w:hAnsi="Arial" w:cs="Arial"/>
          <w:b/>
          <w:sz w:val="24"/>
          <w:szCs w:val="24"/>
        </w:rPr>
        <w:t>E</w:t>
      </w:r>
      <w:r>
        <w:rPr>
          <w:rFonts w:ascii="Arial" w:hAnsi="Arial" w:cs="Arial"/>
          <w:sz w:val="24"/>
          <w:szCs w:val="24"/>
        </w:rPr>
        <w:t xml:space="preserve"> Entkalker</w:t>
      </w:r>
    </w:p>
    <w:p w:rsidR="00377C10" w:rsidRDefault="00377C10" w:rsidP="00377C10">
      <w:pPr>
        <w:rPr>
          <w:rFonts w:ascii="Arial" w:hAnsi="Arial" w:cs="Arial"/>
          <w:sz w:val="24"/>
          <w:szCs w:val="24"/>
        </w:rPr>
      </w:pPr>
      <w:r>
        <w:rPr>
          <w:rFonts w:ascii="Arial" w:hAnsi="Arial" w:cs="Arial"/>
          <w:b/>
          <w:sz w:val="24"/>
          <w:szCs w:val="24"/>
        </w:rPr>
        <w:t xml:space="preserve">F </w:t>
      </w:r>
      <w:r>
        <w:rPr>
          <w:rFonts w:ascii="Arial" w:hAnsi="Arial" w:cs="Arial"/>
          <w:sz w:val="24"/>
          <w:szCs w:val="24"/>
        </w:rPr>
        <w:t xml:space="preserve">Farb- und Lackreste, Feuerlöscher, Fleckenentferner, Fotochemikalien, </w:t>
      </w:r>
    </w:p>
    <w:p w:rsidR="00377C10" w:rsidRDefault="00377C10" w:rsidP="00377C10">
      <w:pPr>
        <w:rPr>
          <w:rFonts w:ascii="Arial" w:hAnsi="Arial" w:cs="Arial"/>
          <w:sz w:val="24"/>
          <w:szCs w:val="24"/>
        </w:rPr>
      </w:pPr>
      <w:r>
        <w:rPr>
          <w:rFonts w:ascii="Arial" w:hAnsi="Arial" w:cs="Arial"/>
          <w:sz w:val="24"/>
          <w:szCs w:val="24"/>
        </w:rPr>
        <w:t xml:space="preserve">   Frostschutzmittel, Fieberthermometer mit Quecksilber</w:t>
      </w:r>
    </w:p>
    <w:p w:rsidR="00377C10" w:rsidRDefault="00377C10" w:rsidP="00377C10">
      <w:pPr>
        <w:rPr>
          <w:rFonts w:ascii="Arial" w:hAnsi="Arial" w:cs="Arial"/>
          <w:sz w:val="24"/>
          <w:szCs w:val="24"/>
        </w:rPr>
      </w:pPr>
      <w:r>
        <w:rPr>
          <w:rFonts w:ascii="Arial" w:hAnsi="Arial" w:cs="Arial"/>
          <w:b/>
          <w:sz w:val="24"/>
          <w:szCs w:val="24"/>
        </w:rPr>
        <w:t xml:space="preserve">G </w:t>
      </w:r>
      <w:r>
        <w:rPr>
          <w:rFonts w:ascii="Arial" w:hAnsi="Arial" w:cs="Arial"/>
          <w:sz w:val="24"/>
          <w:szCs w:val="24"/>
        </w:rPr>
        <w:t>Goldputzmittel, Grillreiniger, Grundierungen</w:t>
      </w:r>
    </w:p>
    <w:p w:rsidR="00377C10" w:rsidRDefault="00377C10" w:rsidP="00377C10">
      <w:pPr>
        <w:rPr>
          <w:rFonts w:ascii="Arial" w:hAnsi="Arial" w:cs="Arial"/>
          <w:sz w:val="24"/>
          <w:szCs w:val="24"/>
        </w:rPr>
      </w:pPr>
      <w:r>
        <w:rPr>
          <w:rFonts w:ascii="Arial" w:hAnsi="Arial" w:cs="Arial"/>
          <w:b/>
          <w:sz w:val="24"/>
          <w:szCs w:val="24"/>
        </w:rPr>
        <w:t xml:space="preserve">H </w:t>
      </w:r>
      <w:r>
        <w:rPr>
          <w:rFonts w:ascii="Arial" w:hAnsi="Arial" w:cs="Arial"/>
          <w:sz w:val="24"/>
          <w:szCs w:val="24"/>
        </w:rPr>
        <w:t>Holzschutzmittel</w:t>
      </w:r>
    </w:p>
    <w:p w:rsidR="00377C10" w:rsidRDefault="00377C10" w:rsidP="00377C10">
      <w:pPr>
        <w:rPr>
          <w:rFonts w:ascii="Arial" w:hAnsi="Arial" w:cs="Arial"/>
          <w:sz w:val="24"/>
          <w:szCs w:val="24"/>
        </w:rPr>
      </w:pPr>
      <w:proofErr w:type="gramStart"/>
      <w:r>
        <w:rPr>
          <w:rFonts w:ascii="Arial" w:hAnsi="Arial" w:cs="Arial"/>
          <w:b/>
          <w:sz w:val="24"/>
          <w:szCs w:val="24"/>
        </w:rPr>
        <w:t xml:space="preserve">I  </w:t>
      </w:r>
      <w:proofErr w:type="spellStart"/>
      <w:r>
        <w:rPr>
          <w:rFonts w:ascii="Arial" w:hAnsi="Arial" w:cs="Arial"/>
          <w:sz w:val="24"/>
          <w:szCs w:val="24"/>
        </w:rPr>
        <w:t>Imprägniermittel</w:t>
      </w:r>
      <w:proofErr w:type="spellEnd"/>
      <w:proofErr w:type="gramEnd"/>
      <w:r>
        <w:rPr>
          <w:rFonts w:ascii="Arial" w:hAnsi="Arial" w:cs="Arial"/>
          <w:sz w:val="24"/>
          <w:szCs w:val="24"/>
        </w:rPr>
        <w:t>, Insektenspray</w:t>
      </w:r>
    </w:p>
    <w:p w:rsidR="00377C10" w:rsidRDefault="00377C10" w:rsidP="00377C10">
      <w:pPr>
        <w:rPr>
          <w:rFonts w:ascii="Arial" w:hAnsi="Arial" w:cs="Arial"/>
          <w:sz w:val="24"/>
          <w:szCs w:val="24"/>
        </w:rPr>
      </w:pPr>
      <w:r>
        <w:rPr>
          <w:rFonts w:ascii="Arial" w:hAnsi="Arial" w:cs="Arial"/>
          <w:b/>
          <w:sz w:val="24"/>
          <w:szCs w:val="24"/>
        </w:rPr>
        <w:t xml:space="preserve">K </w:t>
      </w:r>
      <w:r>
        <w:rPr>
          <w:rFonts w:ascii="Arial" w:hAnsi="Arial" w:cs="Arial"/>
          <w:sz w:val="24"/>
          <w:szCs w:val="24"/>
        </w:rPr>
        <w:t>Kaltreiniger, Klebstoffe</w:t>
      </w:r>
    </w:p>
    <w:p w:rsidR="00377C10" w:rsidRDefault="00377C10" w:rsidP="00377C10">
      <w:pPr>
        <w:rPr>
          <w:rFonts w:ascii="Arial" w:hAnsi="Arial" w:cs="Arial"/>
          <w:sz w:val="24"/>
          <w:szCs w:val="24"/>
        </w:rPr>
      </w:pPr>
      <w:r>
        <w:rPr>
          <w:rFonts w:ascii="Arial" w:hAnsi="Arial" w:cs="Arial"/>
          <w:b/>
          <w:sz w:val="24"/>
          <w:szCs w:val="24"/>
        </w:rPr>
        <w:t>L</w:t>
      </w:r>
      <w:r>
        <w:rPr>
          <w:rFonts w:ascii="Arial" w:hAnsi="Arial" w:cs="Arial"/>
          <w:sz w:val="24"/>
          <w:szCs w:val="24"/>
        </w:rPr>
        <w:t xml:space="preserve"> Lasuren, Laugen, Lederpflegemittel, Lösungsmittel</w:t>
      </w:r>
    </w:p>
    <w:p w:rsidR="00377C10" w:rsidRDefault="00377C10" w:rsidP="00377C10">
      <w:pPr>
        <w:rPr>
          <w:rFonts w:ascii="Arial" w:hAnsi="Arial" w:cs="Arial"/>
          <w:sz w:val="24"/>
          <w:szCs w:val="24"/>
        </w:rPr>
      </w:pPr>
      <w:r>
        <w:rPr>
          <w:rFonts w:ascii="Arial" w:hAnsi="Arial" w:cs="Arial"/>
          <w:b/>
          <w:sz w:val="24"/>
          <w:szCs w:val="24"/>
        </w:rPr>
        <w:t>M</w:t>
      </w:r>
      <w:r>
        <w:rPr>
          <w:rFonts w:ascii="Arial" w:hAnsi="Arial" w:cs="Arial"/>
          <w:sz w:val="24"/>
          <w:szCs w:val="24"/>
        </w:rPr>
        <w:t xml:space="preserve"> Metallputzmittel</w:t>
      </w:r>
    </w:p>
    <w:p w:rsidR="00377C10" w:rsidRDefault="00377C10" w:rsidP="00377C10">
      <w:pPr>
        <w:rPr>
          <w:rFonts w:ascii="Arial" w:hAnsi="Arial" w:cs="Arial"/>
          <w:sz w:val="24"/>
          <w:szCs w:val="24"/>
        </w:rPr>
      </w:pPr>
      <w:r>
        <w:rPr>
          <w:rFonts w:ascii="Arial" w:hAnsi="Arial" w:cs="Arial"/>
          <w:b/>
          <w:sz w:val="24"/>
          <w:szCs w:val="24"/>
        </w:rPr>
        <w:t>N</w:t>
      </w:r>
      <w:r>
        <w:rPr>
          <w:rFonts w:ascii="Arial" w:hAnsi="Arial" w:cs="Arial"/>
          <w:sz w:val="24"/>
          <w:szCs w:val="24"/>
        </w:rPr>
        <w:t xml:space="preserve"> Nagellack, Neonröhren, Nitroverdünnung</w:t>
      </w:r>
    </w:p>
    <w:p w:rsidR="00377C10" w:rsidRDefault="00377C10" w:rsidP="00377C10">
      <w:pPr>
        <w:rPr>
          <w:rFonts w:ascii="Arial" w:hAnsi="Arial" w:cs="Arial"/>
          <w:sz w:val="24"/>
          <w:szCs w:val="24"/>
        </w:rPr>
      </w:pPr>
      <w:r>
        <w:rPr>
          <w:rFonts w:ascii="Arial" w:hAnsi="Arial" w:cs="Arial"/>
          <w:b/>
          <w:sz w:val="24"/>
          <w:szCs w:val="24"/>
        </w:rPr>
        <w:t>Ö</w:t>
      </w:r>
      <w:r>
        <w:rPr>
          <w:rFonts w:ascii="Arial" w:hAnsi="Arial" w:cs="Arial"/>
          <w:sz w:val="24"/>
          <w:szCs w:val="24"/>
        </w:rPr>
        <w:t xml:space="preserve"> Ölfilter</w:t>
      </w:r>
    </w:p>
    <w:p w:rsidR="00377C10" w:rsidRDefault="00377C10" w:rsidP="00377C10">
      <w:pPr>
        <w:rPr>
          <w:rFonts w:ascii="Arial" w:hAnsi="Arial" w:cs="Arial"/>
          <w:sz w:val="24"/>
          <w:szCs w:val="24"/>
        </w:rPr>
      </w:pPr>
      <w:r>
        <w:rPr>
          <w:rFonts w:ascii="Arial" w:hAnsi="Arial" w:cs="Arial"/>
          <w:b/>
          <w:sz w:val="24"/>
          <w:szCs w:val="24"/>
        </w:rPr>
        <w:t>P</w:t>
      </w:r>
      <w:r>
        <w:rPr>
          <w:rFonts w:ascii="Arial" w:hAnsi="Arial" w:cs="Arial"/>
          <w:sz w:val="24"/>
          <w:szCs w:val="24"/>
        </w:rPr>
        <w:t xml:space="preserve"> Petroleum, Pflanzenschutzmittel, Pilzbekämpfungsmittel, Pinselreiniger, Polituren,</w:t>
      </w:r>
    </w:p>
    <w:p w:rsidR="00377C10" w:rsidRDefault="00377C10" w:rsidP="00377C10">
      <w:pPr>
        <w:rPr>
          <w:rFonts w:ascii="Arial" w:hAnsi="Arial" w:cs="Arial"/>
          <w:sz w:val="24"/>
          <w:szCs w:val="24"/>
        </w:rPr>
      </w:pPr>
      <w:r>
        <w:rPr>
          <w:rFonts w:ascii="Arial" w:hAnsi="Arial" w:cs="Arial"/>
          <w:sz w:val="24"/>
          <w:szCs w:val="24"/>
        </w:rPr>
        <w:t xml:space="preserve">   PU-Schaum-Dosen, Putzmittelreste</w:t>
      </w:r>
    </w:p>
    <w:p w:rsidR="00377C10" w:rsidRDefault="00377C10" w:rsidP="00377C10">
      <w:pPr>
        <w:rPr>
          <w:rFonts w:ascii="Arial" w:hAnsi="Arial" w:cs="Arial"/>
          <w:sz w:val="24"/>
          <w:szCs w:val="24"/>
        </w:rPr>
      </w:pPr>
      <w:r>
        <w:rPr>
          <w:rFonts w:ascii="Arial" w:hAnsi="Arial" w:cs="Arial"/>
          <w:b/>
          <w:sz w:val="24"/>
          <w:szCs w:val="24"/>
        </w:rPr>
        <w:lastRenderedPageBreak/>
        <w:t>R</w:t>
      </w:r>
      <w:r>
        <w:rPr>
          <w:rFonts w:ascii="Arial" w:hAnsi="Arial" w:cs="Arial"/>
          <w:sz w:val="24"/>
          <w:szCs w:val="24"/>
        </w:rPr>
        <w:t xml:space="preserve"> Reinigungsmittel, Rohrreiniger, Rostschutzmittel</w:t>
      </w:r>
    </w:p>
    <w:p w:rsidR="00377C10" w:rsidRDefault="00377C10" w:rsidP="00377C10">
      <w:pPr>
        <w:rPr>
          <w:rFonts w:ascii="Arial" w:hAnsi="Arial" w:cs="Arial"/>
          <w:sz w:val="24"/>
          <w:szCs w:val="24"/>
        </w:rPr>
      </w:pPr>
      <w:r>
        <w:rPr>
          <w:rFonts w:ascii="Arial" w:hAnsi="Arial" w:cs="Arial"/>
          <w:b/>
          <w:sz w:val="24"/>
          <w:szCs w:val="24"/>
        </w:rPr>
        <w:t>S</w:t>
      </w:r>
      <w:r>
        <w:rPr>
          <w:rFonts w:ascii="Arial" w:hAnsi="Arial" w:cs="Arial"/>
          <w:sz w:val="24"/>
          <w:szCs w:val="24"/>
        </w:rPr>
        <w:t xml:space="preserve"> Säuren, Sanitärreiniger, Schädlingsbekämpfungsmittel, Schuhpflegemittel, </w:t>
      </w:r>
    </w:p>
    <w:p w:rsidR="00377C10" w:rsidRDefault="00377C10" w:rsidP="00377C10">
      <w:pPr>
        <w:rPr>
          <w:rFonts w:ascii="Arial" w:hAnsi="Arial" w:cs="Arial"/>
          <w:sz w:val="24"/>
          <w:szCs w:val="24"/>
        </w:rPr>
      </w:pPr>
      <w:r>
        <w:rPr>
          <w:rFonts w:ascii="Arial" w:hAnsi="Arial" w:cs="Arial"/>
          <w:sz w:val="24"/>
          <w:szCs w:val="24"/>
        </w:rPr>
        <w:t xml:space="preserve">   Silberputzmittel, Spiritus, Spraydosen</w:t>
      </w:r>
    </w:p>
    <w:p w:rsidR="00377C10" w:rsidRDefault="00377C10" w:rsidP="00377C10">
      <w:pPr>
        <w:rPr>
          <w:rFonts w:ascii="Arial" w:hAnsi="Arial" w:cs="Arial"/>
          <w:sz w:val="24"/>
          <w:szCs w:val="24"/>
        </w:rPr>
      </w:pPr>
      <w:r>
        <w:rPr>
          <w:rFonts w:ascii="Arial" w:hAnsi="Arial" w:cs="Arial"/>
          <w:b/>
          <w:sz w:val="24"/>
          <w:szCs w:val="24"/>
        </w:rPr>
        <w:t xml:space="preserve">T </w:t>
      </w:r>
      <w:r>
        <w:rPr>
          <w:rFonts w:ascii="Arial" w:hAnsi="Arial" w:cs="Arial"/>
          <w:sz w:val="24"/>
          <w:szCs w:val="24"/>
        </w:rPr>
        <w:t>Terpentin</w:t>
      </w:r>
    </w:p>
    <w:p w:rsidR="00377C10" w:rsidRDefault="00377C10" w:rsidP="00377C10">
      <w:pPr>
        <w:rPr>
          <w:rFonts w:ascii="Arial" w:hAnsi="Arial" w:cs="Arial"/>
          <w:sz w:val="24"/>
          <w:szCs w:val="24"/>
        </w:rPr>
      </w:pPr>
      <w:r>
        <w:rPr>
          <w:rFonts w:ascii="Arial" w:hAnsi="Arial" w:cs="Arial"/>
          <w:b/>
          <w:sz w:val="24"/>
          <w:szCs w:val="24"/>
        </w:rPr>
        <w:t>U</w:t>
      </w:r>
      <w:r>
        <w:rPr>
          <w:rFonts w:ascii="Arial" w:hAnsi="Arial" w:cs="Arial"/>
          <w:sz w:val="24"/>
          <w:szCs w:val="24"/>
        </w:rPr>
        <w:t xml:space="preserve"> Unkrautvernichtungsmittel, Unterbodenschutzmittel</w:t>
      </w:r>
    </w:p>
    <w:p w:rsidR="00377C10" w:rsidRDefault="00377C10" w:rsidP="00377C10">
      <w:pPr>
        <w:rPr>
          <w:rFonts w:ascii="Arial" w:hAnsi="Arial" w:cs="Arial"/>
          <w:sz w:val="24"/>
          <w:szCs w:val="24"/>
        </w:rPr>
      </w:pPr>
      <w:r>
        <w:rPr>
          <w:rFonts w:ascii="Arial" w:hAnsi="Arial" w:cs="Arial"/>
          <w:b/>
          <w:sz w:val="24"/>
          <w:szCs w:val="24"/>
        </w:rPr>
        <w:t xml:space="preserve">V </w:t>
      </w:r>
      <w:r>
        <w:rPr>
          <w:rFonts w:ascii="Arial" w:hAnsi="Arial" w:cs="Arial"/>
          <w:sz w:val="24"/>
          <w:szCs w:val="24"/>
        </w:rPr>
        <w:t>Verdünner</w:t>
      </w:r>
    </w:p>
    <w:p w:rsidR="00377C10" w:rsidRDefault="00377C10" w:rsidP="00377C10">
      <w:pPr>
        <w:rPr>
          <w:rFonts w:ascii="Arial" w:hAnsi="Arial" w:cs="Arial"/>
          <w:sz w:val="24"/>
          <w:szCs w:val="24"/>
        </w:rPr>
      </w:pPr>
      <w:r>
        <w:rPr>
          <w:rFonts w:ascii="Arial" w:hAnsi="Arial" w:cs="Arial"/>
          <w:b/>
          <w:sz w:val="24"/>
          <w:szCs w:val="24"/>
        </w:rPr>
        <w:t>W</w:t>
      </w:r>
      <w:r>
        <w:rPr>
          <w:rFonts w:ascii="Arial" w:hAnsi="Arial" w:cs="Arial"/>
          <w:sz w:val="24"/>
          <w:szCs w:val="24"/>
        </w:rPr>
        <w:t xml:space="preserve"> Waschbenzin, WC-Reiniger</w:t>
      </w:r>
    </w:p>
    <w:p w:rsidR="001C7CCA" w:rsidRPr="00AC15AA" w:rsidRDefault="009E3A2E" w:rsidP="00AC15AA">
      <w:pPr>
        <w:spacing w:after="0"/>
        <w:rPr>
          <w:rFonts w:ascii="Arial" w:hAnsi="Arial" w:cs="Arial"/>
          <w:sz w:val="24"/>
          <w:szCs w:val="24"/>
        </w:rPr>
      </w:pPr>
    </w:p>
    <w:sectPr w:rsidR="001C7CCA" w:rsidRPr="00AC15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E7F6B"/>
    <w:multiLevelType w:val="hybridMultilevel"/>
    <w:tmpl w:val="E5D0EFA4"/>
    <w:lvl w:ilvl="0" w:tplc="0407000B">
      <w:start w:val="1"/>
      <w:numFmt w:val="bullet"/>
      <w:lvlText w:val=""/>
      <w:lvlJc w:val="left"/>
      <w:pPr>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C10"/>
    <w:rsid w:val="00141E76"/>
    <w:rsid w:val="00192C0E"/>
    <w:rsid w:val="001A0AEB"/>
    <w:rsid w:val="001A6350"/>
    <w:rsid w:val="001C4C3F"/>
    <w:rsid w:val="00260515"/>
    <w:rsid w:val="00320D45"/>
    <w:rsid w:val="00377C10"/>
    <w:rsid w:val="00526880"/>
    <w:rsid w:val="005643FD"/>
    <w:rsid w:val="00567DC7"/>
    <w:rsid w:val="005F51C3"/>
    <w:rsid w:val="00631488"/>
    <w:rsid w:val="007F3F74"/>
    <w:rsid w:val="008014CC"/>
    <w:rsid w:val="00852AAE"/>
    <w:rsid w:val="00971A77"/>
    <w:rsid w:val="009E3A2E"/>
    <w:rsid w:val="00AC15AA"/>
    <w:rsid w:val="00B84D92"/>
    <w:rsid w:val="00C52421"/>
    <w:rsid w:val="00CC2F7D"/>
    <w:rsid w:val="00CC33DC"/>
    <w:rsid w:val="00CC3878"/>
    <w:rsid w:val="00ED01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6E485"/>
  <w15:chartTrackingRefBased/>
  <w15:docId w15:val="{64399E11-86A0-4250-BD23-A7D6FE549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77C10"/>
    <w:pPr>
      <w:spacing w:after="200" w:line="276" w:lineRule="auto"/>
    </w:pPr>
    <w:rPr>
      <w:rFonts w:eastAsiaTheme="minorEastAsia"/>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77C10"/>
    <w:pPr>
      <w:spacing w:after="0" w:line="240" w:lineRule="auto"/>
    </w:pPr>
    <w:rPr>
      <w:rFonts w:ascii="Arial" w:hAnsi="Arial"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92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884</Words>
  <Characters>5573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Adams</dc:creator>
  <cp:keywords/>
  <dc:description/>
  <cp:lastModifiedBy>Bienia (EWF)</cp:lastModifiedBy>
  <cp:revision>9</cp:revision>
  <dcterms:created xsi:type="dcterms:W3CDTF">2026-08-17T11:36:00Z</dcterms:created>
  <dcterms:modified xsi:type="dcterms:W3CDTF">2026-08-31T08:05:00Z</dcterms:modified>
</cp:coreProperties>
</file>